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9C00" w14:textId="2550CCE2" w:rsidR="00753BA9" w:rsidRDefault="00753BA9" w:rsidP="00624A55">
      <w:pPr>
        <w:pStyle w:val="Heading1"/>
        <w:rPr>
          <w:lang w:val="en-AU"/>
        </w:rPr>
      </w:pPr>
      <w:r>
        <w:rPr>
          <w:lang w:val="en-AU"/>
        </w:rPr>
        <w:t>ADDITIONAL ENGAGEMENT SUPPORT</w:t>
      </w:r>
    </w:p>
    <w:p w14:paraId="3E7080F5" w14:textId="7B73A59A" w:rsidR="00624A55" w:rsidRPr="00753BA9" w:rsidRDefault="00753BA9" w:rsidP="00624A55">
      <w:pPr>
        <w:pStyle w:val="Heading1"/>
        <w:rPr>
          <w:sz w:val="40"/>
          <w:szCs w:val="40"/>
          <w:lang w:val="en-AU"/>
        </w:rPr>
      </w:pPr>
      <w:r w:rsidRPr="00753BA9">
        <w:rPr>
          <w:sz w:val="40"/>
          <w:szCs w:val="40"/>
          <w:lang w:val="en-AU"/>
        </w:rPr>
        <w:t xml:space="preserve">IDEA 2: </w:t>
      </w:r>
      <w:r w:rsidR="00EB452A" w:rsidRPr="00753BA9">
        <w:rPr>
          <w:sz w:val="40"/>
          <w:szCs w:val="40"/>
          <w:lang w:val="en-AU"/>
        </w:rPr>
        <w:t xml:space="preserve">Monitor a </w:t>
      </w:r>
      <w:r w:rsidRPr="00753BA9">
        <w:rPr>
          <w:sz w:val="40"/>
          <w:szCs w:val="40"/>
          <w:lang w:val="en-AU"/>
        </w:rPr>
        <w:t xml:space="preserve">SPECIFIC </w:t>
      </w:r>
      <w:r w:rsidR="00EB452A" w:rsidRPr="00753BA9">
        <w:rPr>
          <w:sz w:val="40"/>
          <w:szCs w:val="40"/>
          <w:lang w:val="en-AU"/>
        </w:rPr>
        <w:t>Task</w:t>
      </w:r>
      <w:r w:rsidRPr="00753BA9">
        <w:rPr>
          <w:sz w:val="40"/>
          <w:szCs w:val="40"/>
          <w:lang w:val="en-AU"/>
        </w:rPr>
        <w:t xml:space="preserve"> or </w:t>
      </w:r>
      <w:r w:rsidR="00EB452A" w:rsidRPr="00753BA9">
        <w:rPr>
          <w:sz w:val="40"/>
          <w:szCs w:val="40"/>
          <w:lang w:val="en-AU"/>
        </w:rPr>
        <w:t>ACtIVITY</w:t>
      </w:r>
    </w:p>
    <w:p w14:paraId="7D101E54" w14:textId="6C99BCCB" w:rsidR="00624A55" w:rsidRPr="00624A55" w:rsidRDefault="00624A55" w:rsidP="00624A55">
      <w:pPr>
        <w:pStyle w:val="Intro"/>
      </w:pPr>
    </w:p>
    <w:p w14:paraId="6E6868DC" w14:textId="107897C2" w:rsidR="00624A55" w:rsidRPr="00624A55" w:rsidRDefault="00A57265" w:rsidP="00624A55">
      <w:pPr>
        <w:pStyle w:val="Heading2"/>
        <w:rPr>
          <w:lang w:val="en-AU"/>
        </w:rPr>
      </w:pPr>
      <w:r>
        <w:rPr>
          <w:lang w:val="en-AU"/>
        </w:rPr>
        <w:t>PURPOSE</w:t>
      </w:r>
      <w:bookmarkStart w:id="0" w:name="_GoBack"/>
      <w:bookmarkEnd w:id="0"/>
    </w:p>
    <w:p w14:paraId="6E3A8099" w14:textId="1928962A" w:rsidR="005D2DB4" w:rsidRDefault="005D2DB4" w:rsidP="005D2DB4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Specifically monitoring a task or activity </w:t>
      </w:r>
      <w:r w:rsidR="00A805A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that 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>your child might need extra help</w:t>
      </w:r>
      <w:r w:rsidR="00A805A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 with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, is a proactive way to support your child </w:t>
      </w:r>
      <w:r w:rsidRPr="005D2DB4">
        <w:rPr>
          <w:rFonts w:asciiTheme="minorHAnsi" w:eastAsiaTheme="minorEastAsia" w:hAnsi="Calibri" w:cstheme="minorBidi"/>
          <w:b/>
          <w:color w:val="AF272F" w:themeColor="text1"/>
          <w:kern w:val="24"/>
          <w:lang w:val="en-GB"/>
        </w:rPr>
        <w:t>before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 any problems might occur (e.g. before your child gets stuck on </w:t>
      </w:r>
      <w:r w:rsidRPr="000E123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a </w:t>
      </w:r>
      <w:r w:rsidR="00D621E3" w:rsidRPr="000E123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homework </w:t>
      </w:r>
      <w:r w:rsidR="00A805A8" w:rsidRPr="000E123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>questio</w:t>
      </w:r>
      <w:r w:rsidR="00A805A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>n they don</w:t>
      </w:r>
      <w:r w:rsidR="00A805A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>’</w:t>
      </w:r>
      <w:r w:rsidR="00A805A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t know the answer to 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>or during activities they don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>’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t </w:t>
      </w:r>
      <w:r w:rsidR="00A805A8"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like </w:t>
      </w:r>
      <w:r>
        <w:rPr>
          <w:rFonts w:asciiTheme="minorHAnsi" w:eastAsiaTheme="minorEastAsia" w:hAnsi="Calibri" w:cstheme="minorBidi"/>
          <w:color w:val="AF272F" w:themeColor="text1"/>
          <w:kern w:val="24"/>
          <w:lang w:val="en-GB"/>
        </w:rPr>
        <w:t xml:space="preserve">doing).  </w:t>
      </w:r>
    </w:p>
    <w:p w14:paraId="6F537BB5" w14:textId="3B748BAA" w:rsidR="006F3FFB" w:rsidRDefault="006F3FFB" w:rsidP="006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F413F">
        <w:rPr>
          <w:rFonts w:ascii="Arial" w:hAnsi="Arial" w:cs="Arial"/>
        </w:rPr>
        <w:t>In schools, this idea is regularly referred to as ‘Active Supervision’. Active Supervision keeps</w:t>
      </w:r>
      <w:r w:rsidRPr="00B422DB">
        <w:rPr>
          <w:rFonts w:ascii="Arial" w:hAnsi="Arial" w:cs="Arial"/>
        </w:rPr>
        <w:t xml:space="preserve"> child</w:t>
      </w:r>
      <w:r w:rsidR="00FF413F">
        <w:rPr>
          <w:rFonts w:ascii="Arial" w:hAnsi="Arial" w:cs="Arial"/>
        </w:rPr>
        <w:t>ren safe, minimis</w:t>
      </w:r>
      <w:r w:rsidRPr="00B422DB">
        <w:rPr>
          <w:rFonts w:ascii="Arial" w:hAnsi="Arial" w:cs="Arial"/>
        </w:rPr>
        <w:t>es behaviour problems, and promotes the learning and use of expected behaviours.</w:t>
      </w:r>
    </w:p>
    <w:p w14:paraId="70BDC0DE" w14:textId="72C6287A" w:rsidR="006F3FFB" w:rsidRDefault="00FF413F" w:rsidP="006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home, this might just involve monitoring a specific task or activity closely, where your child might benefit from extra support. </w:t>
      </w:r>
      <w:r w:rsidR="00A805A8">
        <w:rPr>
          <w:rFonts w:ascii="Arial" w:hAnsi="Arial" w:cs="Arial"/>
        </w:rPr>
        <w:t>T</w:t>
      </w:r>
      <w:r>
        <w:rPr>
          <w:rFonts w:ascii="Arial" w:hAnsi="Arial" w:cs="Arial"/>
        </w:rPr>
        <w:t>his idea</w:t>
      </w:r>
      <w:r w:rsidR="006F3FFB" w:rsidRPr="00B422DB">
        <w:rPr>
          <w:rFonts w:ascii="Arial" w:hAnsi="Arial" w:cs="Arial"/>
        </w:rPr>
        <w:t xml:space="preserve"> involves a few key steps: </w:t>
      </w:r>
    </w:p>
    <w:p w14:paraId="3A9CF711" w14:textId="75575ABE" w:rsidR="006F3FFB" w:rsidRDefault="006F3FFB" w:rsidP="006F3FFB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B422DB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expectations</w:t>
      </w:r>
      <w:r w:rsidR="00FF413F">
        <w:rPr>
          <w:rFonts w:ascii="Arial" w:hAnsi="Arial" w:cs="Arial"/>
        </w:rPr>
        <w:t xml:space="preserve"> </w:t>
      </w:r>
      <w:r w:rsidR="00A805A8">
        <w:rPr>
          <w:rFonts w:ascii="Arial" w:hAnsi="Arial" w:cs="Arial"/>
        </w:rPr>
        <w:t xml:space="preserve">at the beginning of </w:t>
      </w:r>
      <w:r w:rsidR="00FF413F">
        <w:rPr>
          <w:rFonts w:ascii="Arial" w:hAnsi="Arial" w:cs="Arial"/>
        </w:rPr>
        <w:t xml:space="preserve">the task or activity </w:t>
      </w:r>
    </w:p>
    <w:p w14:paraId="32BF08BD" w14:textId="252C58A6" w:rsidR="006F3FFB" w:rsidRPr="000E1238" w:rsidRDefault="006F3FFB" w:rsidP="006F3FFB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0E1238">
        <w:rPr>
          <w:rFonts w:ascii="Arial" w:hAnsi="Arial" w:cs="Arial"/>
        </w:rPr>
        <w:t>frequently look around (scan)</w:t>
      </w:r>
      <w:r w:rsidR="00A805A8" w:rsidRPr="000E1238">
        <w:rPr>
          <w:rFonts w:ascii="Arial" w:hAnsi="Arial" w:cs="Arial"/>
        </w:rPr>
        <w:t xml:space="preserve"> your child’s actions</w:t>
      </w:r>
      <w:r w:rsidR="00870E9D" w:rsidRPr="000E1238">
        <w:rPr>
          <w:rFonts w:ascii="Arial" w:hAnsi="Arial" w:cs="Arial"/>
        </w:rPr>
        <w:t xml:space="preserve"> to see if they are/aren’t engaged</w:t>
      </w:r>
      <w:r w:rsidR="00D621E3" w:rsidRPr="000E1238">
        <w:rPr>
          <w:rFonts w:ascii="Arial" w:hAnsi="Arial" w:cs="Arial"/>
        </w:rPr>
        <w:t xml:space="preserve"> in </w:t>
      </w:r>
      <w:r w:rsidR="00CA7ED6" w:rsidRPr="000E1238">
        <w:rPr>
          <w:rFonts w:ascii="Arial" w:hAnsi="Arial" w:cs="Arial"/>
        </w:rPr>
        <w:t xml:space="preserve">the </w:t>
      </w:r>
      <w:r w:rsidR="00D621E3" w:rsidRPr="000E1238">
        <w:rPr>
          <w:rFonts w:ascii="Arial" w:hAnsi="Arial" w:cs="Arial"/>
        </w:rPr>
        <w:t>set</w:t>
      </w:r>
      <w:r w:rsidR="00CA7ED6" w:rsidRPr="000E1238">
        <w:rPr>
          <w:rFonts w:ascii="Arial" w:hAnsi="Arial" w:cs="Arial"/>
        </w:rPr>
        <w:t xml:space="preserve"> </w:t>
      </w:r>
      <w:r w:rsidR="00D621E3" w:rsidRPr="000E1238">
        <w:rPr>
          <w:rFonts w:ascii="Arial" w:hAnsi="Arial" w:cs="Arial"/>
        </w:rPr>
        <w:t>task/activity or routine</w:t>
      </w:r>
    </w:p>
    <w:p w14:paraId="65BF1206" w14:textId="36D3EA05" w:rsidR="006F3FFB" w:rsidRDefault="00FF413F" w:rsidP="006F3FFB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0E1238">
        <w:rPr>
          <w:rFonts w:ascii="Arial" w:hAnsi="Arial" w:cs="Arial"/>
        </w:rPr>
        <w:t xml:space="preserve">keep </w:t>
      </w:r>
      <w:r w:rsidR="006F3FFB" w:rsidRPr="000E1238">
        <w:rPr>
          <w:rFonts w:ascii="Arial" w:hAnsi="Arial" w:cs="Arial"/>
        </w:rPr>
        <w:t>interactions</w:t>
      </w:r>
      <w:r w:rsidRPr="000E1238">
        <w:rPr>
          <w:rFonts w:ascii="Arial" w:hAnsi="Arial" w:cs="Arial"/>
        </w:rPr>
        <w:t xml:space="preserve"> positive</w:t>
      </w:r>
      <w:r w:rsidR="006F3FFB" w:rsidRPr="000E1238">
        <w:rPr>
          <w:rFonts w:ascii="Arial" w:hAnsi="Arial" w:cs="Arial"/>
        </w:rPr>
        <w:t xml:space="preserve"> (</w:t>
      </w:r>
      <w:r w:rsidRPr="000E1238">
        <w:rPr>
          <w:rFonts w:ascii="Arial" w:hAnsi="Arial" w:cs="Arial"/>
        </w:rPr>
        <w:t xml:space="preserve">use </w:t>
      </w:r>
      <w:r w:rsidR="006F3FFB" w:rsidRPr="000E1238">
        <w:rPr>
          <w:rFonts w:ascii="Arial" w:hAnsi="Arial" w:cs="Arial"/>
        </w:rPr>
        <w:t>verbal and nonverbal prompts and r</w:t>
      </w:r>
      <w:r w:rsidR="006F3FFB">
        <w:rPr>
          <w:rFonts w:ascii="Arial" w:hAnsi="Arial" w:cs="Arial"/>
        </w:rPr>
        <w:t xml:space="preserve">eminders) </w:t>
      </w:r>
    </w:p>
    <w:p w14:paraId="6E236870" w14:textId="46294368" w:rsidR="006F3FFB" w:rsidRDefault="006F3FFB" w:rsidP="006F3FFB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proofErr w:type="gramStart"/>
      <w:r w:rsidRPr="00B422DB">
        <w:rPr>
          <w:rFonts w:ascii="Arial" w:hAnsi="Arial" w:cs="Arial"/>
        </w:rPr>
        <w:t>prais</w:t>
      </w:r>
      <w:r w:rsidR="00FF413F">
        <w:rPr>
          <w:rFonts w:ascii="Arial" w:hAnsi="Arial" w:cs="Arial"/>
        </w:rPr>
        <w:t>e</w:t>
      </w:r>
      <w:proofErr w:type="gramEnd"/>
      <w:r w:rsidR="00FF413F">
        <w:rPr>
          <w:rFonts w:ascii="Arial" w:hAnsi="Arial" w:cs="Arial"/>
        </w:rPr>
        <w:t xml:space="preserve"> positive and productive engagement</w:t>
      </w:r>
      <w:r>
        <w:rPr>
          <w:rFonts w:ascii="Arial" w:hAnsi="Arial" w:cs="Arial"/>
        </w:rPr>
        <w:t>.</w:t>
      </w:r>
    </w:p>
    <w:p w14:paraId="6B714828" w14:textId="40B2720A" w:rsidR="00624A55" w:rsidRPr="00624A55" w:rsidRDefault="005D2DB4" w:rsidP="00624A55">
      <w:pPr>
        <w:pStyle w:val="Heading2"/>
        <w:rPr>
          <w:lang w:val="en-AU"/>
        </w:rPr>
      </w:pPr>
      <w:r>
        <w:rPr>
          <w:lang w:val="en-AU"/>
        </w:rPr>
        <w:t>STEPS TO FOLLOW</w:t>
      </w:r>
    </w:p>
    <w:p w14:paraId="4C203A33" w14:textId="77777777" w:rsidR="00E55D04" w:rsidRPr="005D2DB4" w:rsidRDefault="00A763D9" w:rsidP="005D2DB4">
      <w:pPr>
        <w:pStyle w:val="Bullet1"/>
        <w:numPr>
          <w:ilvl w:val="0"/>
          <w:numId w:val="19"/>
        </w:numPr>
      </w:pPr>
      <w:r w:rsidRPr="005D2DB4">
        <w:rPr>
          <w:b/>
          <w:bCs/>
        </w:rPr>
        <w:t xml:space="preserve">Identify the setting or activity </w:t>
      </w:r>
      <w:r w:rsidRPr="005D2DB4">
        <w:t>that would benefit from increased supervision.</w:t>
      </w:r>
    </w:p>
    <w:p w14:paraId="0B65A619" w14:textId="77777777" w:rsidR="00E55D04" w:rsidRPr="005D2DB4" w:rsidRDefault="00A763D9" w:rsidP="005D2DB4">
      <w:pPr>
        <w:pStyle w:val="Bullet1"/>
        <w:numPr>
          <w:ilvl w:val="0"/>
          <w:numId w:val="19"/>
        </w:numPr>
      </w:pPr>
      <w:r w:rsidRPr="005D2DB4">
        <w:t xml:space="preserve">Ensure your </w:t>
      </w:r>
      <w:r w:rsidRPr="005D2DB4">
        <w:rPr>
          <w:b/>
          <w:bCs/>
        </w:rPr>
        <w:t xml:space="preserve">child understands the expectations </w:t>
      </w:r>
      <w:r w:rsidRPr="005D2DB4">
        <w:t>for the setting and activity.</w:t>
      </w:r>
    </w:p>
    <w:p w14:paraId="55A1D251" w14:textId="77777777" w:rsidR="00E55D04" w:rsidRPr="005D2DB4" w:rsidRDefault="00A763D9" w:rsidP="005D2DB4">
      <w:pPr>
        <w:pStyle w:val="Bullet1"/>
        <w:numPr>
          <w:ilvl w:val="0"/>
          <w:numId w:val="19"/>
        </w:numPr>
      </w:pPr>
      <w:r w:rsidRPr="005D2DB4">
        <w:t>If not, communicate these first.</w:t>
      </w:r>
    </w:p>
    <w:p w14:paraId="3C0E40F9" w14:textId="527F60C1" w:rsidR="00E55D04" w:rsidRPr="005D2DB4" w:rsidRDefault="00A763D9" w:rsidP="005D2DB4">
      <w:pPr>
        <w:pStyle w:val="Bullet1"/>
        <w:numPr>
          <w:ilvl w:val="0"/>
          <w:numId w:val="19"/>
        </w:numPr>
      </w:pPr>
      <w:r w:rsidRPr="005D2DB4">
        <w:t xml:space="preserve">Prompt your child to </w:t>
      </w:r>
      <w:r w:rsidRPr="005D2DB4">
        <w:rPr>
          <w:b/>
          <w:bCs/>
        </w:rPr>
        <w:t>get started</w:t>
      </w:r>
      <w:r w:rsidRPr="005D2DB4">
        <w:t xml:space="preserve"> or to begin the task/activity.</w:t>
      </w:r>
    </w:p>
    <w:p w14:paraId="5848F673" w14:textId="3ED08724" w:rsidR="00E55D04" w:rsidRPr="005D2DB4" w:rsidRDefault="00A763D9" w:rsidP="00A805A8">
      <w:pPr>
        <w:pStyle w:val="Bullet1"/>
        <w:numPr>
          <w:ilvl w:val="0"/>
          <w:numId w:val="19"/>
        </w:numPr>
      </w:pPr>
      <w:r w:rsidRPr="005D2DB4">
        <w:t xml:space="preserve">As the activity unfolds, look around and </w:t>
      </w:r>
      <w:r w:rsidRPr="005D2DB4">
        <w:rPr>
          <w:b/>
          <w:bCs/>
        </w:rPr>
        <w:t>monitor</w:t>
      </w:r>
      <w:r w:rsidRPr="005D2DB4">
        <w:t xml:space="preserve"> your child’s </w:t>
      </w:r>
      <w:r w:rsidRPr="005D2DB4">
        <w:rPr>
          <w:b/>
          <w:bCs/>
        </w:rPr>
        <w:t>actions.</w:t>
      </w:r>
      <w:r w:rsidR="00A805A8">
        <w:t xml:space="preserve"> </w:t>
      </w:r>
      <w:r w:rsidRPr="005D2DB4">
        <w:t>Are they actively engaged in their set task/activity?</w:t>
      </w:r>
    </w:p>
    <w:p w14:paraId="02236EE6" w14:textId="77777777" w:rsidR="00E55D04" w:rsidRPr="005D2DB4" w:rsidRDefault="00A763D9" w:rsidP="005D2DB4">
      <w:pPr>
        <w:pStyle w:val="Bullet1"/>
        <w:numPr>
          <w:ilvl w:val="0"/>
          <w:numId w:val="19"/>
        </w:numPr>
      </w:pPr>
      <w:r w:rsidRPr="005D2DB4">
        <w:t>Use strategies such as moving closer, making brief comments and gestures (e.g. smiling, nodding) to let them know you are paying attention.</w:t>
      </w:r>
    </w:p>
    <w:p w14:paraId="24622E38" w14:textId="77777777" w:rsidR="00E55D04" w:rsidRPr="005D2DB4" w:rsidRDefault="00A763D9" w:rsidP="005D2DB4">
      <w:pPr>
        <w:pStyle w:val="Bullet1"/>
        <w:numPr>
          <w:ilvl w:val="0"/>
          <w:numId w:val="19"/>
        </w:numPr>
      </w:pPr>
      <w:r w:rsidRPr="005D2DB4">
        <w:t xml:space="preserve">If your child needs help, </w:t>
      </w:r>
      <w:r w:rsidRPr="005D2DB4">
        <w:rPr>
          <w:b/>
          <w:bCs/>
        </w:rPr>
        <w:t>talk</w:t>
      </w:r>
      <w:r w:rsidRPr="005D2DB4">
        <w:t xml:space="preserve"> to your child in a </w:t>
      </w:r>
      <w:r w:rsidRPr="005D2DB4">
        <w:rPr>
          <w:b/>
          <w:bCs/>
        </w:rPr>
        <w:t>calm voice</w:t>
      </w:r>
      <w:r w:rsidRPr="005D2DB4">
        <w:t xml:space="preserve">, keeping the </w:t>
      </w:r>
      <w:r w:rsidRPr="005D2DB4">
        <w:rPr>
          <w:b/>
          <w:bCs/>
        </w:rPr>
        <w:t xml:space="preserve">interaction positive </w:t>
      </w:r>
      <w:r w:rsidRPr="005D2DB4">
        <w:t xml:space="preserve">and focused on the </w:t>
      </w:r>
      <w:r w:rsidRPr="005D2DB4">
        <w:rPr>
          <w:b/>
        </w:rPr>
        <w:t xml:space="preserve">actions you want to see </w:t>
      </w:r>
      <w:r w:rsidRPr="005D2DB4">
        <w:t>from your child.</w:t>
      </w:r>
    </w:p>
    <w:p w14:paraId="796FB259" w14:textId="5195FE08" w:rsidR="005D2DB4" w:rsidRDefault="00A763D9" w:rsidP="005D2DB4">
      <w:pPr>
        <w:pStyle w:val="Bullet1"/>
        <w:numPr>
          <w:ilvl w:val="0"/>
          <w:numId w:val="19"/>
        </w:numPr>
      </w:pPr>
      <w:r w:rsidRPr="005D2DB4">
        <w:t xml:space="preserve">At different times during the activity, </w:t>
      </w:r>
      <w:r w:rsidRPr="005D2DB4">
        <w:rPr>
          <w:b/>
          <w:bCs/>
        </w:rPr>
        <w:t xml:space="preserve">celebrate your child’s efforts </w:t>
      </w:r>
      <w:r w:rsidRPr="005D2DB4">
        <w:t xml:space="preserve">with positive comments </w:t>
      </w:r>
      <w:proofErr w:type="gramStart"/>
      <w:r w:rsidRPr="005D2DB4">
        <w:t>and</w:t>
      </w:r>
      <w:proofErr w:type="gramEnd"/>
      <w:r w:rsidRPr="005D2DB4">
        <w:t xml:space="preserve"> gestures.</w:t>
      </w:r>
    </w:p>
    <w:p w14:paraId="7D164691" w14:textId="7A133A3B" w:rsidR="00E64758" w:rsidRPr="007F2207" w:rsidRDefault="00E64758" w:rsidP="00E64758">
      <w:pPr>
        <w:spacing w:after="0"/>
        <w:ind w:right="-149"/>
        <w:rPr>
          <w:rFonts w:eastAsia="Times New Roman" w:cstheme="minorHAnsi"/>
          <w:szCs w:val="22"/>
          <w:lang w:val="en-AU"/>
        </w:rPr>
      </w:pPr>
      <w:r>
        <w:rPr>
          <w:rFonts w:eastAsia="Times New Roman" w:cstheme="minorHAnsi"/>
          <w:color w:val="000000"/>
          <w:szCs w:val="22"/>
          <w:lang w:val="en-AU"/>
        </w:rPr>
        <w:br/>
      </w:r>
    </w:p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064DB72E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5D2DB4">
        <w:rPr>
          <w:sz w:val="12"/>
          <w:szCs w:val="12"/>
        </w:rPr>
        <w:t>© State of Victoria (Department of Education and Training)</w:t>
      </w:r>
      <w:r w:rsidR="00E77EB9" w:rsidRPr="005D2DB4">
        <w:rPr>
          <w:sz w:val="12"/>
          <w:szCs w:val="12"/>
        </w:rPr>
        <w:t xml:space="preserve"> </w:t>
      </w:r>
      <w:r w:rsidR="005D2DB4" w:rsidRPr="005D2DB4">
        <w:rPr>
          <w:sz w:val="12"/>
          <w:szCs w:val="12"/>
        </w:rPr>
        <w:t>2020</w:t>
      </w:r>
      <w:r w:rsidR="00E77EB9" w:rsidRPr="005D2DB4">
        <w:rPr>
          <w:sz w:val="12"/>
          <w:szCs w:val="12"/>
        </w:rPr>
        <w:t>.</w:t>
      </w:r>
      <w:r w:rsidRPr="005D2DB4">
        <w:rPr>
          <w:sz w:val="12"/>
          <w:szCs w:val="12"/>
        </w:rPr>
        <w:t xml:space="preserve"> </w:t>
      </w:r>
      <w:r w:rsidR="00E34721" w:rsidRPr="005D2DB4">
        <w:rPr>
          <w:rFonts w:cstheme="minorHAnsi"/>
          <w:color w:val="000000"/>
          <w:sz w:val="12"/>
          <w:szCs w:val="12"/>
        </w:rPr>
        <w:t>Exc</w:t>
      </w:r>
      <w:r w:rsidR="00E34721" w:rsidRPr="00E34721">
        <w:rPr>
          <w:rFonts w:cstheme="minorHAnsi"/>
          <w:color w:val="000000"/>
          <w:sz w:val="12"/>
          <w:szCs w:val="12"/>
        </w:rPr>
        <w:t>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4"/>
      <w:footerReference w:type="even" r:id="rId15"/>
      <w:footerReference w:type="defaul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63FD9F" w16cid:durableId="2263FFFE"/>
  <w16cid:commentId w16cid:paraId="79B48953" w16cid:durableId="226400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5D10" w14:textId="77777777" w:rsidR="001369FE" w:rsidRDefault="001369FE" w:rsidP="003967DD">
      <w:pPr>
        <w:spacing w:after="0"/>
      </w:pPr>
      <w:r>
        <w:separator/>
      </w:r>
    </w:p>
  </w:endnote>
  <w:endnote w:type="continuationSeparator" w:id="0">
    <w:p w14:paraId="2DB8D93A" w14:textId="77777777" w:rsidR="001369FE" w:rsidRDefault="001369F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7B48795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2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C9EC" w14:textId="77777777" w:rsidR="001369FE" w:rsidRDefault="001369FE" w:rsidP="003967DD">
      <w:pPr>
        <w:spacing w:after="0"/>
      </w:pPr>
      <w:r>
        <w:separator/>
      </w:r>
    </w:p>
  </w:footnote>
  <w:footnote w:type="continuationSeparator" w:id="0">
    <w:p w14:paraId="501AB1AD" w14:textId="77777777" w:rsidR="001369FE" w:rsidRDefault="001369F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3967DD" w:rsidRDefault="00004C6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4F324B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2093B"/>
    <w:multiLevelType w:val="hybridMultilevel"/>
    <w:tmpl w:val="9A74C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1387A"/>
    <w:multiLevelType w:val="hybridMultilevel"/>
    <w:tmpl w:val="D88611C6"/>
    <w:lvl w:ilvl="0" w:tplc="412A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A8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C3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6A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C8CC4">
      <w:start w:val="146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06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AB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29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A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2D4F87"/>
    <w:multiLevelType w:val="hybridMultilevel"/>
    <w:tmpl w:val="891A2C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9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0D5B33"/>
    <w:rsid w:val="000E1238"/>
    <w:rsid w:val="00122369"/>
    <w:rsid w:val="001369FE"/>
    <w:rsid w:val="00150E0F"/>
    <w:rsid w:val="00157212"/>
    <w:rsid w:val="0016287D"/>
    <w:rsid w:val="001D0D94"/>
    <w:rsid w:val="001D13F9"/>
    <w:rsid w:val="001F39DD"/>
    <w:rsid w:val="002512BE"/>
    <w:rsid w:val="00271C2A"/>
    <w:rsid w:val="00275FB8"/>
    <w:rsid w:val="002A4A96"/>
    <w:rsid w:val="002D1496"/>
    <w:rsid w:val="002E3BED"/>
    <w:rsid w:val="002F6115"/>
    <w:rsid w:val="00312720"/>
    <w:rsid w:val="00343AFC"/>
    <w:rsid w:val="0034745C"/>
    <w:rsid w:val="003967DD"/>
    <w:rsid w:val="003A4C39"/>
    <w:rsid w:val="0042333B"/>
    <w:rsid w:val="004B2ED6"/>
    <w:rsid w:val="00555277"/>
    <w:rsid w:val="00567CF0"/>
    <w:rsid w:val="00584366"/>
    <w:rsid w:val="005A4F12"/>
    <w:rsid w:val="005D2DB4"/>
    <w:rsid w:val="00624A55"/>
    <w:rsid w:val="006671CE"/>
    <w:rsid w:val="006A25AC"/>
    <w:rsid w:val="006E2B9A"/>
    <w:rsid w:val="006F3FFB"/>
    <w:rsid w:val="00710CED"/>
    <w:rsid w:val="00753BA9"/>
    <w:rsid w:val="00756C01"/>
    <w:rsid w:val="007B556E"/>
    <w:rsid w:val="007D3E38"/>
    <w:rsid w:val="008065DA"/>
    <w:rsid w:val="00870E9D"/>
    <w:rsid w:val="008B1737"/>
    <w:rsid w:val="00952690"/>
    <w:rsid w:val="00A31926"/>
    <w:rsid w:val="00A57265"/>
    <w:rsid w:val="00A710DF"/>
    <w:rsid w:val="00A763D9"/>
    <w:rsid w:val="00A805A8"/>
    <w:rsid w:val="00B21562"/>
    <w:rsid w:val="00BE680E"/>
    <w:rsid w:val="00C321D9"/>
    <w:rsid w:val="00C539BB"/>
    <w:rsid w:val="00CA4A73"/>
    <w:rsid w:val="00CA7ED6"/>
    <w:rsid w:val="00CC5AA8"/>
    <w:rsid w:val="00CD5993"/>
    <w:rsid w:val="00CE2306"/>
    <w:rsid w:val="00D464CD"/>
    <w:rsid w:val="00D621E3"/>
    <w:rsid w:val="00DC4D0D"/>
    <w:rsid w:val="00E34263"/>
    <w:rsid w:val="00E34721"/>
    <w:rsid w:val="00E4317E"/>
    <w:rsid w:val="00E5030B"/>
    <w:rsid w:val="00E55D04"/>
    <w:rsid w:val="00E64758"/>
    <w:rsid w:val="00E77EB9"/>
    <w:rsid w:val="00EB452A"/>
    <w:rsid w:val="00F5271F"/>
    <w:rsid w:val="00F94715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NormalWeb">
    <w:name w:val="Normal (Web)"/>
    <w:basedOn w:val="Normal"/>
    <w:uiPriority w:val="99"/>
    <w:semiHidden/>
    <w:unhideWhenUsed/>
    <w:rsid w:val="005D2D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F3FFB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5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0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36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510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14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B8A83-2A94-4A8C-8903-02298B0A0A28}"/>
</file>

<file path=customXml/itemProps3.xml><?xml version="1.0" encoding="utf-8"?>
<ds:datastoreItem xmlns:ds="http://schemas.openxmlformats.org/officeDocument/2006/customXml" ds:itemID="{15D20450-D243-4753-A108-EF9147CBEE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5C3071-6D73-4398-9BA5-99DFD39D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Watson, Kerry L</cp:lastModifiedBy>
  <cp:revision>7</cp:revision>
  <dcterms:created xsi:type="dcterms:W3CDTF">2020-05-12T00:42:00Z</dcterms:created>
  <dcterms:modified xsi:type="dcterms:W3CDTF">2020-05-20T03:42:00Z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